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77FD7">
      <w:pPr>
        <w:pStyle w:val="2"/>
        <w:spacing w:before="91" w:line="358" w:lineRule="auto"/>
        <w:ind w:left="53" w:right="54" w:firstLine="558"/>
        <w:jc w:val="center"/>
        <w:rPr>
          <w:rFonts w:hint="eastAsia" w:ascii="方正小标宋简体" w:hAnsi="方正小标宋简体" w:eastAsia="方正小标宋简体" w:cs="方正小标宋简体"/>
          <w:spacing w:val="-5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pacing w:val="-5"/>
          <w:sz w:val="32"/>
          <w:szCs w:val="32"/>
          <w:highlight w:val="none"/>
        </w:rPr>
        <w:t>关于</w:t>
      </w:r>
      <w:r>
        <w:rPr>
          <w:rFonts w:hint="eastAsia" w:ascii="方正小标宋简体" w:hAnsi="方正小标宋简体" w:eastAsia="方正小标宋简体" w:cs="方正小标宋简体"/>
          <w:spacing w:val="-5"/>
          <w:sz w:val="32"/>
          <w:szCs w:val="32"/>
          <w:highlight w:val="none"/>
        </w:rPr>
        <w:t>22-23级</w:t>
      </w:r>
      <w:r>
        <w:rPr>
          <w:rFonts w:hint="eastAsia" w:ascii="方正小标宋简体" w:hAnsi="方正小标宋简体" w:eastAsia="方正小标宋简体" w:cs="方正小标宋简体"/>
          <w:spacing w:val="-5"/>
          <w:sz w:val="32"/>
          <w:szCs w:val="32"/>
          <w:highlight w:val="none"/>
        </w:rPr>
        <w:t>统招专科生公共选修课</w:t>
      </w:r>
      <w:r>
        <w:rPr>
          <w:rFonts w:hint="eastAsia" w:ascii="方正小标宋简体" w:hAnsi="方正小标宋简体" w:eastAsia="方正小标宋简体" w:cs="方正小标宋简体"/>
          <w:spacing w:val="-5"/>
          <w:sz w:val="32"/>
          <w:szCs w:val="32"/>
          <w:highlight w:val="none"/>
          <w:lang w:val="en-US" w:eastAsia="zh-CN"/>
        </w:rPr>
        <w:t>补选</w:t>
      </w:r>
      <w:r>
        <w:rPr>
          <w:rFonts w:hint="eastAsia" w:ascii="方正小标宋简体" w:hAnsi="方正小标宋简体" w:eastAsia="方正小标宋简体" w:cs="方正小标宋简体"/>
          <w:spacing w:val="-5"/>
          <w:sz w:val="32"/>
          <w:szCs w:val="32"/>
          <w:highlight w:val="none"/>
        </w:rPr>
        <w:t>、</w:t>
      </w:r>
      <w:r>
        <w:rPr>
          <w:rFonts w:hint="eastAsia" w:ascii="方正小标宋简体" w:hAnsi="方正小标宋简体" w:eastAsia="方正小标宋简体" w:cs="方正小标宋简体"/>
          <w:spacing w:val="-5"/>
          <w:sz w:val="32"/>
          <w:szCs w:val="32"/>
          <w:highlight w:val="none"/>
          <w:lang w:val="en-US" w:eastAsia="zh-CN"/>
        </w:rPr>
        <w:t>21级及</w:t>
      </w:r>
      <w:r>
        <w:rPr>
          <w:rFonts w:hint="eastAsia" w:ascii="方正小标宋简体" w:hAnsi="方正小标宋简体" w:eastAsia="方正小标宋简体" w:cs="方正小标宋简体"/>
          <w:spacing w:val="-5"/>
          <w:sz w:val="32"/>
          <w:szCs w:val="32"/>
          <w:highlight w:val="none"/>
        </w:rPr>
        <w:t>往届未毕业生</w:t>
      </w:r>
      <w:r>
        <w:rPr>
          <w:rFonts w:hint="eastAsia" w:ascii="方正小标宋简体" w:hAnsi="方正小标宋简体" w:eastAsia="方正小标宋简体" w:cs="方正小标宋简体"/>
          <w:spacing w:val="-5"/>
          <w:sz w:val="32"/>
          <w:szCs w:val="32"/>
          <w:highlight w:val="none"/>
        </w:rPr>
        <w:t>（统招、扩招）公共选修课</w:t>
      </w:r>
      <w:r>
        <w:rPr>
          <w:rFonts w:hint="eastAsia" w:ascii="方正小标宋简体" w:hAnsi="方正小标宋简体" w:eastAsia="方正小标宋简体" w:cs="方正小标宋简体"/>
          <w:spacing w:val="-5"/>
          <w:sz w:val="32"/>
          <w:szCs w:val="32"/>
          <w:highlight w:val="none"/>
        </w:rPr>
        <w:t>重修选课</w:t>
      </w:r>
      <w:r>
        <w:rPr>
          <w:rFonts w:hint="eastAsia" w:ascii="方正小标宋简体" w:hAnsi="方正小标宋简体" w:eastAsia="方正小标宋简体" w:cs="方正小标宋简体"/>
          <w:spacing w:val="-5"/>
          <w:sz w:val="32"/>
          <w:szCs w:val="32"/>
          <w:highlight w:val="none"/>
        </w:rPr>
        <w:t>通知</w:t>
      </w:r>
    </w:p>
    <w:p w14:paraId="4A5372A8">
      <w:pPr>
        <w:spacing w:line="352" w:lineRule="auto"/>
        <w:rPr>
          <w:rFonts w:ascii="Arial"/>
          <w:sz w:val="21"/>
          <w:highlight w:val="none"/>
        </w:rPr>
      </w:pPr>
    </w:p>
    <w:p w14:paraId="011F9088">
      <w:pPr>
        <w:pStyle w:val="2"/>
        <w:spacing w:before="91" w:line="358" w:lineRule="auto"/>
        <w:ind w:left="53" w:right="54" w:firstLine="558"/>
        <w:jc w:val="both"/>
        <w:rPr>
          <w:rFonts w:hint="eastAsia" w:ascii="Arial" w:eastAsia="仿宋"/>
          <w:sz w:val="21"/>
          <w:highlight w:val="none"/>
          <w:lang w:eastAsia="zh-CN"/>
        </w:rPr>
      </w:pPr>
      <w:r>
        <w:rPr>
          <w:spacing w:val="-5"/>
          <w:highlight w:val="none"/>
        </w:rPr>
        <w:t>2023-2024 第二学期公共选修课</w:t>
      </w:r>
      <w:r>
        <w:rPr>
          <w:rFonts w:hint="eastAsia"/>
          <w:spacing w:val="-5"/>
          <w:highlight w:val="none"/>
          <w:lang w:val="en-US" w:eastAsia="zh-CN"/>
        </w:rPr>
        <w:t>补选</w:t>
      </w:r>
      <w:r>
        <w:rPr>
          <w:spacing w:val="-6"/>
          <w:highlight w:val="none"/>
        </w:rPr>
        <w:t>及往届未</w:t>
      </w:r>
      <w:r>
        <w:rPr>
          <w:spacing w:val="-8"/>
          <w:highlight w:val="none"/>
        </w:rPr>
        <w:t>毕业生公共选修课重修选课工作将于202</w:t>
      </w:r>
      <w:r>
        <w:rPr>
          <w:rFonts w:hint="eastAsia"/>
          <w:spacing w:val="-8"/>
          <w:highlight w:val="none"/>
          <w:lang w:val="en-US" w:eastAsia="zh-CN"/>
        </w:rPr>
        <w:t>4</w:t>
      </w:r>
      <w:r>
        <w:rPr>
          <w:spacing w:val="-8"/>
          <w:highlight w:val="none"/>
        </w:rPr>
        <w:t>年</w:t>
      </w:r>
      <w:r>
        <w:rPr>
          <w:rFonts w:hint="eastAsia"/>
          <w:spacing w:val="-8"/>
          <w:highlight w:val="none"/>
          <w:lang w:val="en-US" w:eastAsia="zh-CN"/>
        </w:rPr>
        <w:t>2</w:t>
      </w:r>
      <w:r>
        <w:rPr>
          <w:spacing w:val="-9"/>
          <w:highlight w:val="none"/>
        </w:rPr>
        <w:t>月</w:t>
      </w:r>
      <w:r>
        <w:rPr>
          <w:rFonts w:hint="eastAsia"/>
          <w:spacing w:val="-9"/>
          <w:highlight w:val="none"/>
          <w:lang w:val="en-US" w:eastAsia="zh-CN"/>
        </w:rPr>
        <w:t>22</w:t>
      </w:r>
      <w:r>
        <w:rPr>
          <w:spacing w:val="-9"/>
          <w:highlight w:val="none"/>
        </w:rPr>
        <w:t>日开始至</w:t>
      </w:r>
      <w:r>
        <w:rPr>
          <w:rFonts w:hint="eastAsia"/>
          <w:spacing w:val="-9"/>
          <w:highlight w:val="none"/>
          <w:lang w:val="en-US" w:eastAsia="zh-CN"/>
        </w:rPr>
        <w:t>2</w:t>
      </w:r>
      <w:r>
        <w:rPr>
          <w:spacing w:val="-8"/>
          <w:highlight w:val="none"/>
        </w:rPr>
        <w:t>月</w:t>
      </w:r>
      <w:r>
        <w:rPr>
          <w:rFonts w:hint="eastAsia"/>
          <w:spacing w:val="-8"/>
          <w:highlight w:val="none"/>
          <w:lang w:val="en-US" w:eastAsia="zh-CN"/>
        </w:rPr>
        <w:t>25</w:t>
      </w:r>
      <w:r>
        <w:rPr>
          <w:spacing w:val="-8"/>
          <w:highlight w:val="none"/>
        </w:rPr>
        <w:t>日结束。请各教学系、部高度重视，认真落实，通知并组织学</w:t>
      </w:r>
      <w:r>
        <w:rPr>
          <w:spacing w:val="-7"/>
          <w:highlight w:val="none"/>
        </w:rPr>
        <w:t>生及时选课。具体安排如下</w:t>
      </w:r>
      <w:r>
        <w:rPr>
          <w:rFonts w:hint="eastAsia"/>
          <w:spacing w:val="-7"/>
          <w:highlight w:val="none"/>
          <w:lang w:eastAsia="zh-CN"/>
        </w:rPr>
        <w:t>：</w:t>
      </w:r>
    </w:p>
    <w:p w14:paraId="6CF8E772">
      <w:pPr>
        <w:pStyle w:val="2"/>
        <w:spacing w:before="91" w:line="358" w:lineRule="auto"/>
        <w:ind w:right="54" w:firstLine="540" w:firstLineChars="200"/>
        <w:jc w:val="both"/>
        <w:rPr>
          <w:rFonts w:ascii="Arial"/>
          <w:sz w:val="21"/>
          <w:highlight w:val="none"/>
        </w:rPr>
      </w:pPr>
      <w:r>
        <w:rPr>
          <w:spacing w:val="-5"/>
          <w:highlight w:val="none"/>
        </w:rPr>
        <w:t>一、时间安排：选课时间 202</w:t>
      </w:r>
      <w:r>
        <w:rPr>
          <w:rFonts w:hint="eastAsia"/>
          <w:spacing w:val="-5"/>
          <w:highlight w:val="none"/>
          <w:lang w:val="en-US" w:eastAsia="zh-CN"/>
        </w:rPr>
        <w:t>4</w:t>
      </w:r>
      <w:r>
        <w:rPr>
          <w:spacing w:val="-5"/>
          <w:highlight w:val="none"/>
        </w:rPr>
        <w:t>年</w:t>
      </w:r>
      <w:r>
        <w:rPr>
          <w:rFonts w:hint="eastAsia"/>
          <w:spacing w:val="-5"/>
          <w:highlight w:val="none"/>
          <w:lang w:val="en-US" w:eastAsia="zh-CN"/>
        </w:rPr>
        <w:t>2</w:t>
      </w:r>
      <w:r>
        <w:rPr>
          <w:spacing w:val="-5"/>
          <w:highlight w:val="none"/>
        </w:rPr>
        <w:t>月</w:t>
      </w:r>
      <w:r>
        <w:rPr>
          <w:rFonts w:hint="eastAsia"/>
          <w:spacing w:val="-5"/>
          <w:highlight w:val="none"/>
          <w:lang w:val="en-US" w:eastAsia="zh-CN"/>
        </w:rPr>
        <w:t>22</w:t>
      </w:r>
      <w:r>
        <w:rPr>
          <w:spacing w:val="-5"/>
          <w:highlight w:val="none"/>
        </w:rPr>
        <w:t xml:space="preserve">日 </w:t>
      </w:r>
      <w:r>
        <w:rPr>
          <w:rFonts w:hint="eastAsia"/>
          <w:spacing w:val="-5"/>
          <w:highlight w:val="none"/>
          <w:lang w:val="en-US" w:eastAsia="zh-CN"/>
        </w:rPr>
        <w:t>12</w:t>
      </w:r>
      <w:r>
        <w:rPr>
          <w:spacing w:val="-5"/>
          <w:highlight w:val="none"/>
        </w:rPr>
        <w:t>:00-</w:t>
      </w:r>
      <w:r>
        <w:rPr>
          <w:rFonts w:hint="eastAsia"/>
          <w:spacing w:val="-5"/>
          <w:highlight w:val="none"/>
          <w:lang w:val="en-US" w:eastAsia="zh-CN"/>
        </w:rPr>
        <w:t>2</w:t>
      </w:r>
      <w:r>
        <w:rPr>
          <w:spacing w:val="-5"/>
          <w:highlight w:val="none"/>
        </w:rPr>
        <w:t>月</w:t>
      </w:r>
      <w:r>
        <w:rPr>
          <w:rFonts w:hint="eastAsia"/>
          <w:spacing w:val="-5"/>
          <w:highlight w:val="none"/>
          <w:lang w:val="en-US" w:eastAsia="zh-CN"/>
        </w:rPr>
        <w:t>25</w:t>
      </w:r>
      <w:r>
        <w:rPr>
          <w:spacing w:val="-5"/>
          <w:highlight w:val="none"/>
        </w:rPr>
        <w:t>日 24:00，选课时间结束后将不予补</w:t>
      </w:r>
      <w:bookmarkStart w:id="0" w:name="_GoBack"/>
      <w:bookmarkEnd w:id="0"/>
      <w:r>
        <w:rPr>
          <w:spacing w:val="-5"/>
          <w:highlight w:val="none"/>
        </w:rPr>
        <w:t>选。</w:t>
      </w:r>
    </w:p>
    <w:p w14:paraId="35AA77E8">
      <w:pPr>
        <w:pStyle w:val="2"/>
        <w:spacing w:before="91" w:line="350" w:lineRule="auto"/>
        <w:ind w:left="49" w:right="18" w:firstLine="577"/>
        <w:rPr>
          <w:highlight w:val="none"/>
        </w:rPr>
      </w:pPr>
      <w:r>
        <w:rPr>
          <w:spacing w:val="-6"/>
          <w:highlight w:val="none"/>
        </w:rPr>
        <w:t>二、选课方式：学生登陆教务管理系统网页进行自主选课。具体</w:t>
      </w:r>
      <w:r>
        <w:rPr>
          <w:spacing w:val="-5"/>
          <w:highlight w:val="none"/>
        </w:rPr>
        <w:t>操作见教务系统首页文件《兴安职业技术学院教务管理系统学生选课</w:t>
      </w:r>
    </w:p>
    <w:p w14:paraId="2EE6025D">
      <w:pPr>
        <w:pStyle w:val="2"/>
        <w:spacing w:before="1" w:line="220" w:lineRule="auto"/>
        <w:ind w:left="49"/>
        <w:rPr>
          <w:highlight w:val="none"/>
        </w:rPr>
      </w:pPr>
      <w:r>
        <w:rPr>
          <w:spacing w:val="-8"/>
          <w:highlight w:val="none"/>
        </w:rPr>
        <w:t>操作》。</w:t>
      </w:r>
    </w:p>
    <w:p w14:paraId="79EADA82">
      <w:pPr>
        <w:pStyle w:val="2"/>
        <w:spacing w:before="212" w:line="222" w:lineRule="auto"/>
        <w:ind w:left="623"/>
        <w:rPr>
          <w:highlight w:val="none"/>
        </w:rPr>
      </w:pPr>
      <w:r>
        <w:rPr>
          <w:spacing w:val="-6"/>
          <w:highlight w:val="none"/>
        </w:rPr>
        <w:t>三、选课对象及内容：</w:t>
      </w:r>
    </w:p>
    <w:p w14:paraId="769AA145">
      <w:pPr>
        <w:pStyle w:val="2"/>
        <w:spacing w:before="91" w:line="350" w:lineRule="auto"/>
        <w:ind w:left="49" w:right="18" w:firstLine="577"/>
        <w:rPr>
          <w:spacing w:val="-6"/>
          <w:highlight w:val="none"/>
        </w:rPr>
      </w:pPr>
      <w:r>
        <w:rPr>
          <w:spacing w:val="-6"/>
          <w:highlight w:val="none"/>
        </w:rPr>
        <w:t>1、2022级</w:t>
      </w:r>
      <w:r>
        <w:rPr>
          <w:rFonts w:hint="eastAsia"/>
          <w:spacing w:val="-6"/>
          <w:highlight w:val="none"/>
          <w:lang w:eastAsia="zh-CN"/>
        </w:rPr>
        <w:t>、</w:t>
      </w:r>
      <w:r>
        <w:rPr>
          <w:rFonts w:hint="eastAsia"/>
          <w:spacing w:val="-6"/>
          <w:highlight w:val="none"/>
          <w:lang w:val="en-US" w:eastAsia="zh-CN"/>
        </w:rPr>
        <w:t>2023级</w:t>
      </w:r>
      <w:r>
        <w:rPr>
          <w:spacing w:val="-6"/>
          <w:highlight w:val="none"/>
        </w:rPr>
        <w:t>统招专科学生须在 2023-2024 第二学期选择一门公共选修课。</w:t>
      </w:r>
    </w:p>
    <w:p w14:paraId="61B16D4E">
      <w:pPr>
        <w:pStyle w:val="2"/>
        <w:spacing w:before="91" w:line="350" w:lineRule="auto"/>
        <w:ind w:left="49" w:right="18" w:firstLine="577"/>
        <w:rPr>
          <w:spacing w:val="-6"/>
          <w:highlight w:val="none"/>
        </w:rPr>
      </w:pPr>
      <w:r>
        <w:rPr>
          <w:spacing w:val="-6"/>
          <w:highlight w:val="none"/>
        </w:rPr>
        <w:t>2、</w:t>
      </w:r>
      <w:r>
        <w:rPr>
          <w:rFonts w:hint="eastAsia"/>
          <w:spacing w:val="-6"/>
          <w:highlight w:val="none"/>
          <w:lang w:val="en-US" w:eastAsia="zh-CN"/>
        </w:rPr>
        <w:t>21级及</w:t>
      </w:r>
      <w:r>
        <w:rPr>
          <w:spacing w:val="-6"/>
          <w:highlight w:val="none"/>
        </w:rPr>
        <w:t>往届未毕业生（统招、扩招）生因公共选修课未修得相应学分, 可在此次选课期间进行线上公选课课重修选课。</w:t>
      </w:r>
    </w:p>
    <w:p w14:paraId="5B02943F">
      <w:pPr>
        <w:spacing w:line="303" w:lineRule="auto"/>
        <w:rPr>
          <w:rFonts w:ascii="Arial"/>
          <w:sz w:val="21"/>
          <w:highlight w:val="none"/>
        </w:rPr>
      </w:pPr>
    </w:p>
    <w:p w14:paraId="381ACAED">
      <w:pPr>
        <w:pStyle w:val="2"/>
        <w:spacing w:before="92" w:line="222" w:lineRule="auto"/>
        <w:ind w:left="598"/>
        <w:rPr>
          <w:highlight w:val="none"/>
        </w:rPr>
      </w:pPr>
      <w:r>
        <w:rPr>
          <w:spacing w:val="-3"/>
          <w:highlight w:val="none"/>
        </w:rPr>
        <w:t>2023-2024 第二学期公共选修课</w:t>
      </w:r>
      <w:r>
        <w:rPr>
          <w:rFonts w:hint="eastAsia"/>
          <w:spacing w:val="-3"/>
          <w:highlight w:val="none"/>
          <w:lang w:val="en-US" w:eastAsia="zh-CN"/>
        </w:rPr>
        <w:t>补选</w:t>
      </w:r>
      <w:r>
        <w:rPr>
          <w:spacing w:val="-3"/>
          <w:highlight w:val="none"/>
        </w:rPr>
        <w:t>开课计划，见</w:t>
      </w:r>
      <w:r>
        <w:rPr>
          <w:rFonts w:hint="eastAsia"/>
          <w:spacing w:val="-3"/>
          <w:highlight w:val="none"/>
          <w:lang w:val="en-US" w:eastAsia="zh-CN"/>
        </w:rPr>
        <w:t>以下表格</w:t>
      </w:r>
      <w:r>
        <w:rPr>
          <w:spacing w:val="-4"/>
          <w:highlight w:val="none"/>
        </w:rPr>
        <w:t>。</w:t>
      </w:r>
    </w:p>
    <w:p w14:paraId="35BD6B9D">
      <w:pPr>
        <w:spacing w:line="318" w:lineRule="auto"/>
        <w:rPr>
          <w:rFonts w:ascii="Arial"/>
          <w:sz w:val="21"/>
          <w:highlight w:val="none"/>
        </w:rPr>
      </w:pPr>
    </w:p>
    <w:p w14:paraId="6BBE29B6">
      <w:pPr>
        <w:spacing w:line="319" w:lineRule="auto"/>
        <w:rPr>
          <w:rFonts w:ascii="Arial"/>
          <w:sz w:val="21"/>
          <w:highlight w:val="none"/>
        </w:rPr>
      </w:pPr>
    </w:p>
    <w:p w14:paraId="02381730">
      <w:pPr>
        <w:pStyle w:val="2"/>
        <w:spacing w:before="221" w:line="223" w:lineRule="auto"/>
        <w:jc w:val="left"/>
        <w:rPr>
          <w:highlight w:val="none"/>
        </w:rPr>
      </w:pPr>
      <w:r>
        <w:rPr>
          <w:rFonts w:hint="eastAsia"/>
          <w:spacing w:val="-7"/>
          <w:highlight w:val="none"/>
          <w:lang w:val="en-US" w:eastAsia="zh-CN"/>
        </w:rPr>
        <w:t xml:space="preserve">                                            教学管理科</w:t>
      </w:r>
      <w:r>
        <w:rPr>
          <w:rFonts w:hint="eastAsia"/>
          <w:spacing w:val="-7"/>
          <w:highlight w:val="none"/>
          <w:lang w:val="en-US" w:eastAsia="zh-CN"/>
        </w:rPr>
        <w:br w:type="textWrapping"/>
      </w:r>
      <w:r>
        <w:rPr>
          <w:rFonts w:hint="eastAsia"/>
          <w:spacing w:val="-7"/>
          <w:highlight w:val="none"/>
          <w:lang w:val="en-US" w:eastAsia="zh-CN"/>
        </w:rPr>
        <w:br w:type="textWrapping"/>
      </w:r>
      <w:r>
        <w:rPr>
          <w:rFonts w:hint="eastAsia"/>
          <w:spacing w:val="-7"/>
          <w:highlight w:val="none"/>
          <w:lang w:val="en-US" w:eastAsia="zh-CN"/>
        </w:rPr>
        <w:t xml:space="preserve">                                           </w:t>
      </w:r>
      <w:r>
        <w:rPr>
          <w:spacing w:val="-22"/>
          <w:highlight w:val="none"/>
        </w:rPr>
        <w:t>202</w:t>
      </w:r>
      <w:r>
        <w:rPr>
          <w:rFonts w:hint="eastAsia"/>
          <w:spacing w:val="-22"/>
          <w:highlight w:val="none"/>
          <w:lang w:val="en-US" w:eastAsia="zh-CN"/>
        </w:rPr>
        <w:t>4</w:t>
      </w:r>
      <w:r>
        <w:rPr>
          <w:spacing w:val="-22"/>
          <w:highlight w:val="none"/>
        </w:rPr>
        <w:t>年</w:t>
      </w:r>
      <w:r>
        <w:rPr>
          <w:rFonts w:hint="eastAsia"/>
          <w:spacing w:val="-33"/>
          <w:highlight w:val="none"/>
          <w:lang w:val="en-US" w:eastAsia="zh-CN"/>
        </w:rPr>
        <w:t>2</w:t>
      </w:r>
      <w:r>
        <w:rPr>
          <w:spacing w:val="-22"/>
          <w:highlight w:val="none"/>
        </w:rPr>
        <w:t>月</w:t>
      </w:r>
      <w:r>
        <w:rPr>
          <w:spacing w:val="-40"/>
          <w:highlight w:val="none"/>
        </w:rPr>
        <w:t xml:space="preserve"> </w:t>
      </w:r>
      <w:r>
        <w:rPr>
          <w:rFonts w:hint="eastAsia"/>
          <w:spacing w:val="-22"/>
          <w:highlight w:val="none"/>
          <w:lang w:val="en-US" w:eastAsia="zh-CN"/>
        </w:rPr>
        <w:t>22</w:t>
      </w:r>
      <w:r>
        <w:rPr>
          <w:spacing w:val="-22"/>
          <w:highlight w:val="none"/>
        </w:rPr>
        <w:t>日</w:t>
      </w:r>
    </w:p>
    <w:p w14:paraId="45E21E5F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3ZjRjYTM0YzlhZTcxZDE2NTkyMDQ4N2RlYjEwMGYifQ=="/>
  </w:docVars>
  <w:rsids>
    <w:rsidRoot w:val="26D35119"/>
    <w:rsid w:val="03393D34"/>
    <w:rsid w:val="26D35119"/>
    <w:rsid w:val="6251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354</Words>
  <Characters>414</Characters>
  <Lines>0</Lines>
  <Paragraphs>0</Paragraphs>
  <TotalTime>6</TotalTime>
  <ScaleCrop>false</ScaleCrop>
  <LinksUpToDate>false</LinksUpToDate>
  <CharactersWithSpaces>510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2024-02-22T03:38:00Z</dcterms:created>
  <dc:creator>♛</dc:creator>
  <cp:lastModifiedBy>蒋格格</cp:lastModifiedBy>
  <dcterms:modified xsi:type="dcterms:W3CDTF">2024-09-04T12:20:59Z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764463A76B0C44CFB772BC67F7169695_13</vt:lpwstr>
  </property>
</Properties>
</file>